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5A81A" w14:textId="524352CF" w:rsidR="00E31322" w:rsidRPr="007161E4" w:rsidRDefault="00E31322" w:rsidP="00E31322">
      <w:pPr>
        <w:ind w:left="7788"/>
        <w:rPr>
          <w:sz w:val="16"/>
          <w:szCs w:val="16"/>
        </w:rPr>
      </w:pPr>
      <w:r w:rsidRPr="00065755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5</w:t>
      </w:r>
      <w:r w:rsidRPr="00065755">
        <w:rPr>
          <w:sz w:val="16"/>
          <w:szCs w:val="16"/>
        </w:rPr>
        <w:t xml:space="preserve"> do Ogłoszenia w sprawie otwartego konkursu ofert – porady prawne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31322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59E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322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E0A71-3DED-4AD0-AF8B-4E3C25393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812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Pietrzyk</cp:lastModifiedBy>
  <cp:revision>3</cp:revision>
  <cp:lastPrinted>2018-10-01T08:37:00Z</cp:lastPrinted>
  <dcterms:created xsi:type="dcterms:W3CDTF">2020-01-02T08:48:00Z</dcterms:created>
  <dcterms:modified xsi:type="dcterms:W3CDTF">2021-01-12T09:22:00Z</dcterms:modified>
</cp:coreProperties>
</file>